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40" w:lineRule="exact"/>
        <w:jc w:val="left"/>
        <w:rPr>
          <w:b/>
          <w:sz w:val="24"/>
        </w:rPr>
      </w:pPr>
      <w:bookmarkStart w:id="0" w:name="_GoBack"/>
      <w:bookmarkEnd w:id="0"/>
      <w:r>
        <w:rPr>
          <w:rFonts w:hint="eastAsia"/>
          <w:b/>
          <w:sz w:val="24"/>
        </w:rPr>
        <w:t>附件1</w:t>
      </w:r>
    </w:p>
    <w:p>
      <w:pPr>
        <w:spacing w:line="360" w:lineRule="auto"/>
        <w:jc w:val="center"/>
        <w:rPr>
          <w:rFonts w:ascii="黑体" w:hAnsi="黑体" w:eastAsia="黑体"/>
          <w:b/>
          <w:bCs/>
          <w:sz w:val="28"/>
          <w:szCs w:val="44"/>
        </w:rPr>
      </w:pPr>
      <w:r>
        <w:rPr>
          <w:rFonts w:hint="eastAsia" w:ascii="黑体" w:hAnsi="黑体" w:eastAsia="黑体"/>
          <w:b/>
          <w:bCs/>
          <w:sz w:val="28"/>
          <w:szCs w:val="44"/>
        </w:rPr>
        <w:t>农业无人农场中国工程科技论坛</w:t>
      </w:r>
    </w:p>
    <w:p>
      <w:pPr>
        <w:spacing w:line="360" w:lineRule="auto"/>
        <w:jc w:val="center"/>
        <w:rPr>
          <w:rFonts w:ascii="黑体" w:hAnsi="黑体" w:eastAsia="黑体"/>
          <w:sz w:val="28"/>
          <w:szCs w:val="44"/>
        </w:rPr>
      </w:pPr>
      <w:r>
        <w:rPr>
          <w:rFonts w:ascii="黑体" w:hAnsi="黑体" w:eastAsia="黑体"/>
          <w:sz w:val="28"/>
          <w:szCs w:val="44"/>
        </w:rPr>
        <w:t>参</w:t>
      </w:r>
      <w:r>
        <w:rPr>
          <w:rFonts w:hint="eastAsia" w:ascii="黑体" w:hAnsi="黑体" w:eastAsia="黑体"/>
          <w:sz w:val="28"/>
          <w:szCs w:val="44"/>
        </w:rPr>
        <w:t xml:space="preserve"> </w:t>
      </w:r>
      <w:r>
        <w:rPr>
          <w:rFonts w:ascii="黑体" w:hAnsi="黑体" w:eastAsia="黑体"/>
          <w:sz w:val="28"/>
          <w:szCs w:val="44"/>
        </w:rPr>
        <w:t>会</w:t>
      </w:r>
      <w:r>
        <w:rPr>
          <w:rFonts w:hint="eastAsia" w:ascii="黑体" w:hAnsi="黑体" w:eastAsia="黑体"/>
          <w:sz w:val="28"/>
          <w:szCs w:val="44"/>
        </w:rPr>
        <w:t xml:space="preserve"> </w:t>
      </w:r>
      <w:r>
        <w:rPr>
          <w:rFonts w:ascii="黑体" w:hAnsi="黑体" w:eastAsia="黑体"/>
          <w:sz w:val="28"/>
          <w:szCs w:val="44"/>
        </w:rPr>
        <w:t>回 执</w:t>
      </w:r>
    </w:p>
    <w:p>
      <w:pPr>
        <w:spacing w:line="480" w:lineRule="auto"/>
      </w:pPr>
      <w:r>
        <w:rPr>
          <w:rFonts w:hint="eastAsia"/>
        </w:rPr>
        <w:t>*拟合住一间标间的两位代表可填写一张注册表，单独填写回执视为单独</w:t>
      </w:r>
      <w:r>
        <w:t>安排房间</w:t>
      </w:r>
      <w:r>
        <w:rPr>
          <w:rFonts w:hint="eastAsia"/>
        </w:rPr>
        <w:t>。</w:t>
      </w:r>
    </w:p>
    <w:tbl>
      <w:tblPr>
        <w:tblStyle w:val="1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403"/>
        <w:gridCol w:w="816"/>
        <w:gridCol w:w="716"/>
        <w:gridCol w:w="1076"/>
        <w:gridCol w:w="815"/>
        <w:gridCol w:w="1007"/>
        <w:gridCol w:w="71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0" w:type="dxa"/>
            <w:gridSpan w:val="9"/>
            <w:vAlign w:val="center"/>
          </w:tcPr>
          <w:p>
            <w:pPr>
              <w:spacing w:line="360" w:lineRule="auto"/>
              <w:rPr>
                <w:color w:val="auto"/>
                <w:sz w:val="22"/>
              </w:rPr>
            </w:pPr>
            <w:r>
              <w:rPr>
                <w:rFonts w:hint="eastAsia"/>
                <w:color w:val="auto"/>
                <w:sz w:val="22"/>
              </w:rPr>
              <w:t>参会代表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51" w:type="dxa"/>
            <w:vAlign w:val="center"/>
          </w:tcPr>
          <w:p>
            <w:pPr>
              <w:spacing w:line="360" w:lineRule="auto"/>
              <w:jc w:val="center"/>
              <w:rPr>
                <w:color w:val="auto"/>
                <w:sz w:val="22"/>
              </w:rPr>
            </w:pPr>
            <w:r>
              <w:rPr>
                <w:color w:val="auto"/>
                <w:sz w:val="22"/>
              </w:rPr>
              <w:t>姓名</w:t>
            </w:r>
          </w:p>
        </w:tc>
        <w:tc>
          <w:tcPr>
            <w:tcW w:w="1403" w:type="dxa"/>
            <w:vAlign w:val="center"/>
          </w:tcPr>
          <w:p>
            <w:pPr>
              <w:spacing w:line="360" w:lineRule="auto"/>
              <w:jc w:val="center"/>
              <w:rPr>
                <w:color w:val="auto"/>
                <w:sz w:val="22"/>
              </w:rPr>
            </w:pPr>
          </w:p>
        </w:tc>
        <w:tc>
          <w:tcPr>
            <w:tcW w:w="816" w:type="dxa"/>
            <w:vAlign w:val="center"/>
          </w:tcPr>
          <w:p>
            <w:pPr>
              <w:spacing w:line="360" w:lineRule="auto"/>
              <w:jc w:val="center"/>
              <w:rPr>
                <w:color w:val="auto"/>
                <w:sz w:val="22"/>
              </w:rPr>
            </w:pPr>
            <w:r>
              <w:rPr>
                <w:color w:val="auto"/>
                <w:sz w:val="22"/>
              </w:rPr>
              <w:t>性别</w:t>
            </w:r>
          </w:p>
        </w:tc>
        <w:tc>
          <w:tcPr>
            <w:tcW w:w="716" w:type="dxa"/>
            <w:vAlign w:val="center"/>
          </w:tcPr>
          <w:p>
            <w:pPr>
              <w:spacing w:line="360" w:lineRule="auto"/>
              <w:jc w:val="center"/>
              <w:rPr>
                <w:color w:val="auto"/>
                <w:sz w:val="22"/>
              </w:rPr>
            </w:pPr>
          </w:p>
        </w:tc>
        <w:tc>
          <w:tcPr>
            <w:tcW w:w="1076" w:type="dxa"/>
            <w:vAlign w:val="center"/>
          </w:tcPr>
          <w:p>
            <w:pPr>
              <w:spacing w:line="360" w:lineRule="auto"/>
              <w:jc w:val="center"/>
              <w:rPr>
                <w:color w:val="auto"/>
                <w:sz w:val="22"/>
              </w:rPr>
            </w:pPr>
            <w:r>
              <w:rPr>
                <w:rFonts w:hint="eastAsia"/>
                <w:color w:val="auto"/>
                <w:sz w:val="22"/>
              </w:rPr>
              <w:t>手机</w:t>
            </w:r>
          </w:p>
        </w:tc>
        <w:tc>
          <w:tcPr>
            <w:tcW w:w="1822" w:type="dxa"/>
            <w:gridSpan w:val="2"/>
            <w:vAlign w:val="center"/>
          </w:tcPr>
          <w:p>
            <w:pPr>
              <w:spacing w:line="360" w:lineRule="auto"/>
              <w:jc w:val="center"/>
              <w:rPr>
                <w:color w:val="auto"/>
                <w:sz w:val="22"/>
              </w:rPr>
            </w:pPr>
          </w:p>
        </w:tc>
        <w:tc>
          <w:tcPr>
            <w:tcW w:w="718" w:type="dxa"/>
            <w:vAlign w:val="center"/>
          </w:tcPr>
          <w:p>
            <w:pPr>
              <w:spacing w:line="360" w:lineRule="auto"/>
              <w:jc w:val="center"/>
              <w:rPr>
                <w:color w:val="auto"/>
                <w:sz w:val="22"/>
              </w:rPr>
            </w:pPr>
            <w:r>
              <w:rPr>
                <w:rFonts w:hint="eastAsia"/>
                <w:color w:val="auto"/>
                <w:sz w:val="22"/>
              </w:rPr>
              <w:t>职称</w:t>
            </w:r>
          </w:p>
        </w:tc>
        <w:tc>
          <w:tcPr>
            <w:tcW w:w="1438" w:type="dxa"/>
            <w:vAlign w:val="center"/>
          </w:tcPr>
          <w:p>
            <w:pPr>
              <w:spacing w:line="360" w:lineRule="auto"/>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51" w:type="dxa"/>
            <w:vAlign w:val="center"/>
          </w:tcPr>
          <w:p>
            <w:pPr>
              <w:spacing w:line="360" w:lineRule="auto"/>
              <w:jc w:val="center"/>
              <w:rPr>
                <w:color w:val="auto"/>
                <w:sz w:val="22"/>
              </w:rPr>
            </w:pPr>
            <w:r>
              <w:rPr>
                <w:rFonts w:hint="eastAsia"/>
                <w:color w:val="auto"/>
                <w:sz w:val="22"/>
              </w:rPr>
              <w:t>单位</w:t>
            </w:r>
          </w:p>
        </w:tc>
        <w:tc>
          <w:tcPr>
            <w:tcW w:w="1403" w:type="dxa"/>
            <w:vAlign w:val="center"/>
          </w:tcPr>
          <w:p>
            <w:pPr>
              <w:spacing w:line="360" w:lineRule="auto"/>
              <w:jc w:val="center"/>
              <w:rPr>
                <w:color w:val="auto"/>
                <w:sz w:val="22"/>
              </w:rPr>
            </w:pPr>
          </w:p>
        </w:tc>
        <w:tc>
          <w:tcPr>
            <w:tcW w:w="816" w:type="dxa"/>
            <w:vAlign w:val="center"/>
          </w:tcPr>
          <w:p>
            <w:pPr>
              <w:spacing w:line="360" w:lineRule="auto"/>
              <w:jc w:val="center"/>
              <w:rPr>
                <w:color w:val="auto"/>
                <w:sz w:val="22"/>
              </w:rPr>
            </w:pPr>
            <w:r>
              <w:rPr>
                <w:rFonts w:hint="eastAsia"/>
                <w:color w:val="auto"/>
                <w:sz w:val="22"/>
              </w:rPr>
              <w:t>职务</w:t>
            </w:r>
          </w:p>
        </w:tc>
        <w:tc>
          <w:tcPr>
            <w:tcW w:w="1792" w:type="dxa"/>
            <w:gridSpan w:val="2"/>
            <w:tcBorders>
              <w:right w:val="single" w:color="000000" w:sz="4" w:space="0"/>
            </w:tcBorders>
            <w:vAlign w:val="center"/>
          </w:tcPr>
          <w:p>
            <w:pPr>
              <w:spacing w:line="360" w:lineRule="auto"/>
              <w:rPr>
                <w:color w:val="auto"/>
                <w:sz w:val="22"/>
              </w:rPr>
            </w:pPr>
            <w:r>
              <w:rPr>
                <w:rFonts w:hint="eastAsia"/>
                <w:color w:val="auto"/>
                <w:sz w:val="22"/>
              </w:rPr>
              <w:t xml:space="preserve">   </w:t>
            </w:r>
          </w:p>
        </w:tc>
        <w:tc>
          <w:tcPr>
            <w:tcW w:w="815" w:type="dxa"/>
            <w:tcBorders>
              <w:left w:val="single" w:color="000000" w:sz="4" w:space="0"/>
            </w:tcBorders>
            <w:vAlign w:val="center"/>
          </w:tcPr>
          <w:p>
            <w:pPr>
              <w:spacing w:line="360" w:lineRule="auto"/>
              <w:rPr>
                <w:color w:val="auto"/>
                <w:sz w:val="22"/>
              </w:rPr>
            </w:pPr>
            <w:r>
              <w:rPr>
                <w:rFonts w:hint="eastAsia"/>
                <w:color w:val="auto"/>
                <w:sz w:val="22"/>
              </w:rPr>
              <w:t>E-mail</w:t>
            </w:r>
          </w:p>
        </w:tc>
        <w:tc>
          <w:tcPr>
            <w:tcW w:w="3163" w:type="dxa"/>
            <w:gridSpan w:val="3"/>
            <w:vAlign w:val="center"/>
          </w:tcPr>
          <w:p>
            <w:pPr>
              <w:spacing w:line="360" w:lineRule="auto"/>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0" w:type="dxa"/>
            <w:gridSpan w:val="9"/>
            <w:vAlign w:val="center"/>
          </w:tcPr>
          <w:p>
            <w:pPr>
              <w:spacing w:line="360" w:lineRule="auto"/>
              <w:rPr>
                <w:color w:val="auto"/>
                <w:sz w:val="22"/>
              </w:rPr>
            </w:pPr>
            <w:r>
              <w:rPr>
                <w:rFonts w:hint="eastAsia"/>
                <w:color w:val="auto"/>
                <w:sz w:val="22"/>
              </w:rPr>
              <w:t>参会代表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51" w:type="dxa"/>
            <w:vAlign w:val="center"/>
          </w:tcPr>
          <w:p>
            <w:pPr>
              <w:spacing w:line="360" w:lineRule="auto"/>
              <w:jc w:val="center"/>
              <w:rPr>
                <w:color w:val="auto"/>
                <w:sz w:val="22"/>
              </w:rPr>
            </w:pPr>
            <w:r>
              <w:rPr>
                <w:color w:val="auto"/>
                <w:sz w:val="22"/>
              </w:rPr>
              <w:t>姓名</w:t>
            </w:r>
          </w:p>
        </w:tc>
        <w:tc>
          <w:tcPr>
            <w:tcW w:w="1403" w:type="dxa"/>
            <w:vAlign w:val="center"/>
          </w:tcPr>
          <w:p>
            <w:pPr>
              <w:spacing w:line="360" w:lineRule="auto"/>
              <w:jc w:val="center"/>
              <w:rPr>
                <w:color w:val="auto"/>
                <w:sz w:val="22"/>
              </w:rPr>
            </w:pPr>
          </w:p>
        </w:tc>
        <w:tc>
          <w:tcPr>
            <w:tcW w:w="816" w:type="dxa"/>
            <w:vAlign w:val="center"/>
          </w:tcPr>
          <w:p>
            <w:pPr>
              <w:spacing w:line="360" w:lineRule="auto"/>
              <w:jc w:val="center"/>
              <w:rPr>
                <w:color w:val="auto"/>
                <w:sz w:val="22"/>
              </w:rPr>
            </w:pPr>
            <w:r>
              <w:rPr>
                <w:color w:val="auto"/>
                <w:sz w:val="22"/>
              </w:rPr>
              <w:t>性别</w:t>
            </w:r>
          </w:p>
        </w:tc>
        <w:tc>
          <w:tcPr>
            <w:tcW w:w="716" w:type="dxa"/>
            <w:vAlign w:val="center"/>
          </w:tcPr>
          <w:p>
            <w:pPr>
              <w:spacing w:line="360" w:lineRule="auto"/>
              <w:jc w:val="center"/>
              <w:rPr>
                <w:color w:val="auto"/>
                <w:sz w:val="22"/>
              </w:rPr>
            </w:pPr>
          </w:p>
        </w:tc>
        <w:tc>
          <w:tcPr>
            <w:tcW w:w="1076" w:type="dxa"/>
            <w:vAlign w:val="center"/>
          </w:tcPr>
          <w:p>
            <w:pPr>
              <w:spacing w:line="360" w:lineRule="auto"/>
              <w:jc w:val="center"/>
              <w:rPr>
                <w:color w:val="auto"/>
                <w:sz w:val="22"/>
              </w:rPr>
            </w:pPr>
            <w:r>
              <w:rPr>
                <w:rFonts w:hint="eastAsia"/>
                <w:color w:val="auto"/>
                <w:sz w:val="22"/>
              </w:rPr>
              <w:t>手机</w:t>
            </w:r>
          </w:p>
        </w:tc>
        <w:tc>
          <w:tcPr>
            <w:tcW w:w="1822" w:type="dxa"/>
            <w:gridSpan w:val="2"/>
            <w:vAlign w:val="center"/>
          </w:tcPr>
          <w:p>
            <w:pPr>
              <w:spacing w:line="360" w:lineRule="auto"/>
              <w:jc w:val="center"/>
              <w:rPr>
                <w:color w:val="auto"/>
                <w:sz w:val="22"/>
              </w:rPr>
            </w:pPr>
          </w:p>
        </w:tc>
        <w:tc>
          <w:tcPr>
            <w:tcW w:w="718" w:type="dxa"/>
            <w:vAlign w:val="center"/>
          </w:tcPr>
          <w:p>
            <w:pPr>
              <w:spacing w:line="360" w:lineRule="auto"/>
              <w:jc w:val="center"/>
              <w:rPr>
                <w:color w:val="auto"/>
                <w:sz w:val="22"/>
              </w:rPr>
            </w:pPr>
            <w:r>
              <w:rPr>
                <w:rFonts w:hint="eastAsia"/>
                <w:color w:val="auto"/>
                <w:sz w:val="22"/>
              </w:rPr>
              <w:t>职称</w:t>
            </w:r>
          </w:p>
        </w:tc>
        <w:tc>
          <w:tcPr>
            <w:tcW w:w="1438" w:type="dxa"/>
            <w:vAlign w:val="center"/>
          </w:tcPr>
          <w:p>
            <w:pPr>
              <w:spacing w:line="360" w:lineRule="auto"/>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51" w:type="dxa"/>
            <w:vAlign w:val="center"/>
          </w:tcPr>
          <w:p>
            <w:pPr>
              <w:spacing w:line="360" w:lineRule="auto"/>
              <w:jc w:val="center"/>
              <w:rPr>
                <w:color w:val="auto"/>
                <w:sz w:val="22"/>
              </w:rPr>
            </w:pPr>
            <w:r>
              <w:rPr>
                <w:rFonts w:hint="eastAsia"/>
                <w:color w:val="auto"/>
                <w:sz w:val="22"/>
              </w:rPr>
              <w:t>单位</w:t>
            </w:r>
          </w:p>
        </w:tc>
        <w:tc>
          <w:tcPr>
            <w:tcW w:w="1403" w:type="dxa"/>
            <w:vAlign w:val="center"/>
          </w:tcPr>
          <w:p>
            <w:pPr>
              <w:spacing w:line="360" w:lineRule="auto"/>
              <w:jc w:val="center"/>
              <w:rPr>
                <w:color w:val="auto"/>
                <w:sz w:val="22"/>
              </w:rPr>
            </w:pPr>
          </w:p>
        </w:tc>
        <w:tc>
          <w:tcPr>
            <w:tcW w:w="816" w:type="dxa"/>
            <w:tcBorders>
              <w:right w:val="single" w:color="000000" w:sz="4" w:space="0"/>
            </w:tcBorders>
            <w:vAlign w:val="center"/>
          </w:tcPr>
          <w:p>
            <w:pPr>
              <w:spacing w:line="360" w:lineRule="auto"/>
              <w:jc w:val="center"/>
              <w:rPr>
                <w:color w:val="auto"/>
                <w:sz w:val="22"/>
              </w:rPr>
            </w:pPr>
            <w:r>
              <w:rPr>
                <w:rFonts w:hint="eastAsia"/>
                <w:color w:val="auto"/>
                <w:sz w:val="22"/>
              </w:rPr>
              <w:t>职务</w:t>
            </w:r>
          </w:p>
        </w:tc>
        <w:tc>
          <w:tcPr>
            <w:tcW w:w="1792" w:type="dxa"/>
            <w:gridSpan w:val="2"/>
            <w:tcBorders>
              <w:left w:val="single" w:color="000000" w:sz="4" w:space="0"/>
            </w:tcBorders>
            <w:vAlign w:val="center"/>
          </w:tcPr>
          <w:p>
            <w:pPr>
              <w:spacing w:line="360" w:lineRule="auto"/>
              <w:rPr>
                <w:color w:val="auto"/>
                <w:sz w:val="22"/>
              </w:rPr>
            </w:pPr>
            <w:r>
              <w:rPr>
                <w:rFonts w:hint="eastAsia"/>
                <w:color w:val="auto"/>
                <w:sz w:val="22"/>
              </w:rPr>
              <w:t xml:space="preserve">   </w:t>
            </w:r>
          </w:p>
        </w:tc>
        <w:tc>
          <w:tcPr>
            <w:tcW w:w="815" w:type="dxa"/>
            <w:vAlign w:val="center"/>
          </w:tcPr>
          <w:p>
            <w:pPr>
              <w:spacing w:line="360" w:lineRule="auto"/>
              <w:rPr>
                <w:color w:val="auto"/>
                <w:sz w:val="22"/>
              </w:rPr>
            </w:pPr>
            <w:r>
              <w:rPr>
                <w:rFonts w:hint="eastAsia"/>
                <w:color w:val="auto"/>
                <w:sz w:val="22"/>
              </w:rPr>
              <w:t>E-mail</w:t>
            </w:r>
          </w:p>
        </w:tc>
        <w:tc>
          <w:tcPr>
            <w:tcW w:w="3163" w:type="dxa"/>
            <w:gridSpan w:val="3"/>
            <w:vAlign w:val="center"/>
          </w:tcPr>
          <w:p>
            <w:pPr>
              <w:spacing w:line="360" w:lineRule="auto"/>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551" w:type="dxa"/>
            <w:vAlign w:val="center"/>
          </w:tcPr>
          <w:p>
            <w:pPr>
              <w:pStyle w:val="2"/>
              <w:rPr>
                <w:b w:val="0"/>
                <w:color w:val="auto"/>
                <w:sz w:val="22"/>
              </w:rPr>
            </w:pPr>
            <w:r>
              <w:rPr>
                <w:b w:val="0"/>
                <w:color w:val="auto"/>
                <w:sz w:val="22"/>
              </w:rPr>
              <w:t>住房</w:t>
            </w:r>
            <w:r>
              <w:rPr>
                <w:rFonts w:hint="eastAsia"/>
                <w:b w:val="0"/>
                <w:color w:val="auto"/>
                <w:sz w:val="22"/>
              </w:rPr>
              <w:t>安排</w:t>
            </w:r>
          </w:p>
        </w:tc>
        <w:tc>
          <w:tcPr>
            <w:tcW w:w="7989" w:type="dxa"/>
            <w:gridSpan w:val="8"/>
            <w:vAlign w:val="center"/>
          </w:tcPr>
          <w:p>
            <w:pPr>
              <w:rPr>
                <w:rFonts w:hint="default" w:eastAsiaTheme="minorEastAsia"/>
                <w:color w:val="auto"/>
                <w:sz w:val="22"/>
                <w:lang w:val="en-US" w:eastAsia="zh-CN"/>
              </w:rPr>
            </w:pPr>
            <w:r>
              <w:rPr>
                <w:rFonts w:hint="eastAsia"/>
                <w:color w:val="auto"/>
                <w:sz w:val="22"/>
                <w:lang w:val="en-US" w:eastAsia="zh-CN"/>
              </w:rPr>
              <w:t>是否需要：  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551" w:type="dxa"/>
            <w:vAlign w:val="center"/>
          </w:tcPr>
          <w:p>
            <w:pPr>
              <w:pStyle w:val="2"/>
              <w:rPr>
                <w:rFonts w:hint="default" w:eastAsia="宋体"/>
                <w:b w:val="0"/>
                <w:color w:val="auto"/>
                <w:sz w:val="22"/>
                <w:lang w:val="en-US" w:eastAsia="zh-CN"/>
              </w:rPr>
            </w:pPr>
            <w:r>
              <w:rPr>
                <w:rFonts w:hint="eastAsia"/>
                <w:b w:val="0"/>
                <w:color w:val="auto"/>
                <w:sz w:val="22"/>
                <w:lang w:val="en-US" w:eastAsia="zh-CN"/>
              </w:rPr>
              <w:t>关注主题</w:t>
            </w:r>
          </w:p>
        </w:tc>
        <w:tc>
          <w:tcPr>
            <w:tcW w:w="7989"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00" w:lineRule="auto"/>
              <w:ind w:leftChars="0" w:right="0" w:rightChars="0"/>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  ）1.无人农场信息智能感知与大数据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00" w:lineRule="auto"/>
              <w:ind w:leftChars="0" w:right="0" w:rightChars="0"/>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  ）2.无人作业智能农机与农业机器人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00" w:lineRule="auto"/>
              <w:ind w:leftChars="0" w:right="0" w:rightChars="0"/>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  ）3.无人农场智能决策与云管控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00" w:lineRule="auto"/>
              <w:ind w:leftChars="0" w:right="0" w:rightChars="0"/>
              <w:textAlignment w:val="auto"/>
              <w:rPr>
                <w:sz w:val="24"/>
              </w:rPr>
            </w:pPr>
            <w:r>
              <w:rPr>
                <w:rFonts w:hint="eastAsia" w:ascii="宋体" w:hAnsi="宋体" w:eastAsia="宋体" w:cs="Times New Roman"/>
                <w:b w:val="0"/>
                <w:bCs w:val="0"/>
                <w:sz w:val="24"/>
                <w:szCs w:val="24"/>
                <w:lang w:val="en-US" w:eastAsia="zh-CN"/>
              </w:rPr>
              <w:t>（  ）4.大田/温室/果园/畜禽/水产无人农场发展模式与应用</w:t>
            </w:r>
          </w:p>
          <w:p>
            <w:pPr>
              <w:rPr>
                <w:rFonts w:hint="eastAsia"/>
                <w:color w:val="auto"/>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551" w:type="dxa"/>
            <w:tcBorders>
              <w:bottom w:val="single" w:color="auto" w:sz="4" w:space="0"/>
              <w:right w:val="single" w:color="auto" w:sz="4" w:space="0"/>
            </w:tcBorders>
            <w:vAlign w:val="center"/>
          </w:tcPr>
          <w:p>
            <w:pPr>
              <w:spacing w:line="360" w:lineRule="auto"/>
              <w:jc w:val="center"/>
              <w:rPr>
                <w:color w:val="auto"/>
                <w:sz w:val="22"/>
              </w:rPr>
            </w:pPr>
            <w:r>
              <w:rPr>
                <w:rFonts w:hint="eastAsia"/>
                <w:color w:val="auto"/>
                <w:sz w:val="22"/>
              </w:rPr>
              <w:t>备注</w:t>
            </w:r>
          </w:p>
        </w:tc>
        <w:tc>
          <w:tcPr>
            <w:tcW w:w="7989" w:type="dxa"/>
            <w:gridSpan w:val="8"/>
            <w:tcBorders>
              <w:left w:val="single" w:color="auto" w:sz="4" w:space="0"/>
              <w:bottom w:val="single" w:color="auto" w:sz="4" w:space="0"/>
            </w:tcBorders>
            <w:vAlign w:val="center"/>
          </w:tcPr>
          <w:p>
            <w:pPr>
              <w:spacing w:line="360" w:lineRule="auto"/>
              <w:rPr>
                <w:rFonts w:hint="default" w:eastAsiaTheme="minorEastAsia"/>
                <w:b/>
                <w:color w:val="auto"/>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9540" w:type="dxa"/>
            <w:gridSpan w:val="9"/>
            <w:tcBorders>
              <w:bottom w:val="single" w:color="000000" w:sz="4" w:space="0"/>
            </w:tcBorders>
            <w:vAlign w:val="center"/>
          </w:tcPr>
          <w:p>
            <w:pPr>
              <w:spacing w:line="360" w:lineRule="auto"/>
              <w:rPr>
                <w:b/>
                <w:color w:val="auto"/>
                <w:sz w:val="22"/>
              </w:rPr>
            </w:pPr>
            <w:r>
              <w:rPr>
                <w:rFonts w:hint="eastAsia"/>
                <w:b/>
                <w:color w:val="auto"/>
                <w:sz w:val="22"/>
              </w:rPr>
              <w:t>请于</w:t>
            </w:r>
            <w:r>
              <w:rPr>
                <w:rFonts w:hint="eastAsia"/>
                <w:b/>
                <w:color w:val="auto"/>
                <w:sz w:val="22"/>
                <w:lang w:val="en-US" w:eastAsia="zh-CN"/>
              </w:rPr>
              <w:t>10</w:t>
            </w:r>
            <w:r>
              <w:rPr>
                <w:rFonts w:hint="eastAsia"/>
                <w:b/>
                <w:color w:val="auto"/>
                <w:sz w:val="22"/>
              </w:rPr>
              <w:t>月</w:t>
            </w:r>
            <w:r>
              <w:rPr>
                <w:rFonts w:hint="eastAsia"/>
                <w:b/>
                <w:color w:val="auto"/>
                <w:sz w:val="22"/>
                <w:lang w:val="en-US" w:eastAsia="zh-CN"/>
              </w:rPr>
              <w:t>15</w:t>
            </w:r>
            <w:r>
              <w:rPr>
                <w:rFonts w:hint="eastAsia"/>
                <w:b/>
                <w:color w:val="auto"/>
                <w:sz w:val="22"/>
              </w:rPr>
              <w:t>日前</w:t>
            </w:r>
          </w:p>
          <w:p>
            <w:pPr>
              <w:spacing w:line="360" w:lineRule="auto"/>
              <w:ind w:firstLine="880" w:firstLineChars="400"/>
              <w:rPr>
                <w:rFonts w:hint="default" w:eastAsiaTheme="minorEastAsia"/>
                <w:color w:val="auto"/>
                <w:sz w:val="22"/>
                <w:lang w:val="en-US" w:eastAsia="zh-CN"/>
              </w:rPr>
            </w:pPr>
            <w:r>
              <w:rPr>
                <w:rFonts w:hint="eastAsia"/>
                <w:color w:val="auto"/>
                <w:sz w:val="22"/>
              </w:rPr>
              <w:t>发回执至邮箱：</w:t>
            </w:r>
            <w:r>
              <w:rPr>
                <w:rFonts w:hint="eastAsia"/>
                <w:b/>
                <w:color w:val="auto"/>
                <w:sz w:val="22"/>
                <w:lang w:val="en-US" w:eastAsia="zh-CN"/>
              </w:rPr>
              <w:t>wanghr@nercita.org.cn</w:t>
            </w:r>
          </w:p>
        </w:tc>
      </w:tr>
    </w:tbl>
    <w:p>
      <w:pPr>
        <w:ind w:left="735" w:hanging="735" w:hangingChars="350"/>
      </w:pPr>
      <w:r>
        <w:rPr>
          <w:rFonts w:hint="eastAsia"/>
        </w:rPr>
        <w:t xml:space="preserve"> </w:t>
      </w:r>
    </w:p>
    <w:p>
      <w:pPr>
        <w:widowControl/>
        <w:jc w:val="left"/>
        <w:rPr>
          <w:rFonts w:hint="eastAsia"/>
          <w:sz w:val="24"/>
          <w:lang w:val="en-US" w:eastAsia="zh-CN"/>
        </w:rPr>
      </w:pPr>
    </w:p>
    <w:p>
      <w:pPr>
        <w:widowControl/>
        <w:jc w:val="left"/>
        <w:rPr>
          <w:rFonts w:hint="eastAsia"/>
          <w:sz w:val="24"/>
          <w:lang w:val="en-US" w:eastAsia="zh-CN"/>
        </w:rPr>
      </w:pPr>
    </w:p>
    <w:p>
      <w:pPr>
        <w:widowControl/>
        <w:jc w:val="left"/>
        <w:rPr>
          <w:rFonts w:hint="eastAsia"/>
          <w:sz w:val="24"/>
          <w:lang w:val="en-US" w:eastAsia="zh-CN"/>
        </w:rPr>
      </w:pPr>
    </w:p>
    <w:p>
      <w:pPr>
        <w:rPr>
          <w:rFonts w:hint="eastAsia"/>
          <w:b/>
          <w:sz w:val="24"/>
        </w:rPr>
      </w:pPr>
      <w:r>
        <w:rPr>
          <w:rFonts w:hint="eastAsia"/>
          <w:b/>
          <w:sz w:val="24"/>
        </w:rPr>
        <w:br w:type="page"/>
      </w:r>
    </w:p>
    <w:p>
      <w:pPr>
        <w:spacing w:before="156" w:beforeLines="50" w:line="340" w:lineRule="exact"/>
        <w:jc w:val="left"/>
        <w:rPr>
          <w:rFonts w:hint="eastAsia"/>
          <w:b/>
          <w:sz w:val="24"/>
        </w:rPr>
      </w:pPr>
      <w:r>
        <w:rPr>
          <w:rFonts w:hint="eastAsia"/>
          <w:b/>
          <w:sz w:val="24"/>
        </w:rPr>
        <w:t>附件</w:t>
      </w:r>
      <w:r>
        <w:rPr>
          <w:rFonts w:hint="eastAsia"/>
          <w:b/>
          <w:sz w:val="24"/>
          <w:lang w:val="en-US" w:eastAsia="zh-CN"/>
        </w:rPr>
        <w:t>2</w:t>
      </w:r>
      <w:r>
        <w:rPr>
          <w:rFonts w:hint="eastAsia"/>
          <w:b/>
          <w:sz w:val="24"/>
        </w:rPr>
        <w:t>：</w:t>
      </w:r>
    </w:p>
    <w:p>
      <w:pPr>
        <w:spacing w:before="312" w:beforeLines="100" w:after="312" w:afterLines="100" w:line="300" w:lineRule="auto"/>
        <w:jc w:val="center"/>
        <w:rPr>
          <w:rFonts w:ascii="Times New Roman" w:hAnsi="Times New Roman" w:eastAsia="黑体"/>
          <w:b/>
          <w:kern w:val="0"/>
          <w:sz w:val="32"/>
          <w:szCs w:val="32"/>
          <w:shd w:val="clear" w:color="auto" w:fill="FFFFFF"/>
        </w:rPr>
      </w:pPr>
      <w:r>
        <w:rPr>
          <w:rFonts w:hint="eastAsia" w:ascii="Times New Roman" w:hAnsi="Times New Roman" w:eastAsia="黑体"/>
          <w:b/>
          <w:kern w:val="0"/>
          <w:sz w:val="32"/>
          <w:szCs w:val="32"/>
          <w:shd w:val="clear" w:color="auto" w:fill="FFFFFF"/>
        </w:rPr>
        <w:t>第二届“中国农业机器人创新大赛”活动方案</w:t>
      </w:r>
    </w:p>
    <w:p>
      <w:pPr>
        <w:widowControl/>
        <w:numPr>
          <w:ilvl w:val="0"/>
          <w:numId w:val="1"/>
        </w:numPr>
        <w:jc w:val="left"/>
        <w:rPr>
          <w:rFonts w:ascii="Times New Roman" w:hAnsi="Times New Roman" w:eastAsia="黑体"/>
          <w:b/>
          <w:bCs/>
          <w:sz w:val="24"/>
          <w:szCs w:val="24"/>
        </w:rPr>
      </w:pPr>
      <w:r>
        <w:rPr>
          <w:rFonts w:ascii="Times New Roman" w:hAnsi="Times New Roman" w:eastAsia="黑体"/>
          <w:b/>
          <w:bCs/>
          <w:sz w:val="24"/>
          <w:szCs w:val="24"/>
        </w:rPr>
        <w:t>大赛介绍</w:t>
      </w:r>
    </w:p>
    <w:p>
      <w:pPr>
        <w:pStyle w:val="9"/>
        <w:widowControl/>
        <w:snapToGrid w:val="0"/>
        <w:spacing w:before="156" w:beforeLines="5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当前，我国快速发展的城镇化和人口老龄化，导致农业生产劳力短缺和人工成本大幅度增长，使用机械化、自动化装备代替农业人工劳动成为必然发展方向。人工智能和新一代信息科技的快速发展，使农业机器人的广泛应用成为可能。</w:t>
      </w:r>
    </w:p>
    <w:p>
      <w:pPr>
        <w:pStyle w:val="9"/>
        <w:widowControl/>
        <w:snapToGrid w:val="0"/>
        <w:spacing w:before="156" w:beforeLines="5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2021年，由中国人工智能学会、中国农业机械学会、中国农业工程学会、中国农业机械化协会及拼多多等单位联合主办了“第一届中国农业机器人创新大赛”，征集范围为应用于设施园艺、养殖、水产等领域并能实现设施内特定作业功能的机器人系统，共有195个项目报名参加，经过初审，95个项目进入线上评审，经过国内外专家评审，36</w:t>
      </w:r>
      <w:r>
        <w:rPr>
          <w:rFonts w:hint="eastAsia" w:ascii="Times New Roman" w:hAnsi="Times New Roman" w:eastAsia="楷体"/>
          <w:sz w:val="24"/>
          <w:szCs w:val="24"/>
        </w:rPr>
        <w:t>个</w:t>
      </w:r>
      <w:r>
        <w:rPr>
          <w:rFonts w:ascii="Times New Roman" w:hAnsi="Times New Roman" w:eastAsia="楷体"/>
          <w:sz w:val="24"/>
          <w:szCs w:val="24"/>
        </w:rPr>
        <w:t>项</w:t>
      </w:r>
      <w:r>
        <w:rPr>
          <w:rFonts w:hint="eastAsia" w:ascii="Times New Roman" w:hAnsi="Times New Roman" w:eastAsia="楷体"/>
          <w:sz w:val="24"/>
          <w:szCs w:val="24"/>
        </w:rPr>
        <w:t>目</w:t>
      </w:r>
      <w:r>
        <w:rPr>
          <w:rFonts w:ascii="Times New Roman" w:hAnsi="Times New Roman" w:eastAsia="楷体"/>
          <w:sz w:val="24"/>
          <w:szCs w:val="24"/>
        </w:rPr>
        <w:t>进入现场终评，</w:t>
      </w:r>
      <w:r>
        <w:rPr>
          <w:rFonts w:hint="eastAsia" w:ascii="Times New Roman" w:hAnsi="Times New Roman" w:eastAsia="楷体"/>
          <w:sz w:val="24"/>
          <w:szCs w:val="24"/>
        </w:rPr>
        <w:t>赵春江、罗锡文、陈学庚、李德毅四位院士及行业专家组成现场评审组对入围终评项目进行现场评审，共有32个项目分别获得一、二、三等奖，在2021年5月21日国际工程科技战略高端论坛--农业传感器暨2021年智能农业国际学术会议开幕式上，李德毅、罗锡文、赵春江三位院士及主办单位领导为获奖者颁发证书及奖金。</w:t>
      </w:r>
    </w:p>
    <w:p>
      <w:pPr>
        <w:pStyle w:val="9"/>
        <w:widowControl/>
        <w:snapToGrid w:val="0"/>
        <w:spacing w:before="156" w:beforeLines="50" w:beforeAutospacing="0" w:after="0" w:afterAutospacing="0" w:line="300" w:lineRule="auto"/>
        <w:ind w:firstLine="480" w:firstLineChars="200"/>
        <w:rPr>
          <w:rFonts w:ascii="Times New Roman" w:hAnsi="Times New Roman" w:eastAsia="楷体"/>
          <w:sz w:val="22"/>
          <w:szCs w:val="21"/>
        </w:rPr>
      </w:pPr>
      <w:r>
        <w:rPr>
          <w:rFonts w:ascii="Times New Roman" w:hAnsi="Times New Roman" w:eastAsia="楷体"/>
          <w:sz w:val="24"/>
          <w:szCs w:val="24"/>
        </w:rPr>
        <w:t>本届大赛领域范围定位在农田生产机器人，具备自动导航、智能管控和自主作业能力的农田作业机器人，不断改变传统农业生产模式，成为全球智慧农业的核心要素</w:t>
      </w:r>
      <w:r>
        <w:rPr>
          <w:rFonts w:hint="eastAsia" w:ascii="Times New Roman" w:hAnsi="Times New Roman" w:eastAsia="楷体"/>
          <w:sz w:val="24"/>
          <w:szCs w:val="24"/>
        </w:rPr>
        <w:t>，</w:t>
      </w:r>
      <w:r>
        <w:rPr>
          <w:rFonts w:ascii="Times New Roman" w:hAnsi="Times New Roman" w:eastAsia="楷体"/>
          <w:sz w:val="24"/>
          <w:szCs w:val="24"/>
        </w:rPr>
        <w:t>希望通过大赛促进我国农业机器人领域的交流合作和创新发展。</w:t>
      </w:r>
    </w:p>
    <w:p>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jc w:val="left"/>
        <w:textAlignment w:val="auto"/>
        <w:rPr>
          <w:rFonts w:ascii="Times New Roman" w:hAnsi="Times New Roman" w:eastAsia="黑体"/>
          <w:b/>
          <w:bCs/>
          <w:sz w:val="24"/>
          <w:szCs w:val="24"/>
        </w:rPr>
      </w:pPr>
      <w:r>
        <w:rPr>
          <w:rFonts w:ascii="Times New Roman" w:hAnsi="Times New Roman" w:eastAsia="黑体"/>
          <w:b/>
          <w:bCs/>
          <w:sz w:val="24"/>
          <w:szCs w:val="24"/>
        </w:rPr>
        <w:t>大赛主题：</w:t>
      </w:r>
      <w:r>
        <w:rPr>
          <w:rFonts w:ascii="Times New Roman" w:hAnsi="Times New Roman" w:eastAsia="楷体"/>
          <w:b/>
          <w:bCs/>
          <w:sz w:val="24"/>
          <w:szCs w:val="24"/>
        </w:rPr>
        <w:t>创新驱动发展，智能引领未来！</w:t>
      </w:r>
    </w:p>
    <w:p>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jc w:val="left"/>
        <w:textAlignment w:val="auto"/>
        <w:rPr>
          <w:rFonts w:ascii="Times New Roman" w:hAnsi="Times New Roman" w:eastAsia="黑体"/>
          <w:b/>
          <w:bCs/>
          <w:sz w:val="24"/>
          <w:szCs w:val="24"/>
        </w:rPr>
      </w:pPr>
      <w:r>
        <w:rPr>
          <w:rFonts w:ascii="Times New Roman" w:hAnsi="Times New Roman" w:eastAsia="黑体"/>
          <w:b/>
          <w:bCs/>
          <w:sz w:val="24"/>
          <w:szCs w:val="24"/>
        </w:rPr>
        <w:t>组织机构</w:t>
      </w:r>
    </w:p>
    <w:p>
      <w:pPr>
        <w:pStyle w:val="9"/>
        <w:keepNext w:val="0"/>
        <w:keepLines w:val="0"/>
        <w:pageBreakBefore w:val="0"/>
        <w:widowControl/>
        <w:kinsoku/>
        <w:wordWrap/>
        <w:overflowPunct/>
        <w:topLinePunct w:val="0"/>
        <w:autoSpaceDE/>
        <w:autoSpaceDN/>
        <w:bidi w:val="0"/>
        <w:adjustRightInd w:val="0"/>
        <w:snapToGrid w:val="0"/>
        <w:spacing w:before="157" w:beforeLines="50" w:beforeAutospacing="0" w:after="0" w:afterAutospacing="0" w:line="300" w:lineRule="auto"/>
        <w:ind w:left="420" w:leftChars="200" w:firstLine="0" w:firstLineChars="0"/>
        <w:textAlignment w:val="auto"/>
        <w:rPr>
          <w:rFonts w:ascii="Times New Roman" w:hAnsi="Times New Roman" w:eastAsia="楷体"/>
          <w:sz w:val="24"/>
          <w:szCs w:val="24"/>
        </w:rPr>
      </w:pPr>
      <w:r>
        <w:rPr>
          <w:rFonts w:ascii="Times New Roman" w:hAnsi="Times New Roman" w:eastAsia="楷体"/>
          <w:sz w:val="24"/>
          <w:szCs w:val="24"/>
        </w:rPr>
        <w:t>中国人工智能学会</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left="420" w:leftChars="200" w:firstLine="0" w:firstLineChars="0"/>
        <w:textAlignment w:val="auto"/>
        <w:rPr>
          <w:rFonts w:ascii="Times New Roman" w:hAnsi="Times New Roman" w:eastAsia="楷体"/>
          <w:sz w:val="24"/>
          <w:szCs w:val="24"/>
        </w:rPr>
      </w:pPr>
      <w:r>
        <w:rPr>
          <w:rFonts w:ascii="Times New Roman" w:hAnsi="Times New Roman" w:eastAsia="楷体"/>
          <w:sz w:val="24"/>
          <w:szCs w:val="24"/>
        </w:rPr>
        <w:t>中国农业机械学会</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left="420" w:leftChars="200" w:firstLine="0" w:firstLineChars="0"/>
        <w:textAlignment w:val="auto"/>
        <w:rPr>
          <w:rFonts w:ascii="Times New Roman" w:hAnsi="Times New Roman" w:eastAsia="楷体"/>
          <w:sz w:val="24"/>
          <w:szCs w:val="24"/>
        </w:rPr>
      </w:pPr>
      <w:r>
        <w:rPr>
          <w:rFonts w:ascii="Times New Roman" w:hAnsi="Times New Roman" w:eastAsia="楷体"/>
          <w:sz w:val="24"/>
          <w:szCs w:val="24"/>
        </w:rPr>
        <w:t>中国农业工程学会</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left="420" w:leftChars="200" w:firstLine="0" w:firstLineChars="0"/>
        <w:textAlignment w:val="auto"/>
        <w:rPr>
          <w:rFonts w:ascii="Times New Roman" w:hAnsi="Times New Roman" w:eastAsia="楷体"/>
          <w:sz w:val="24"/>
          <w:szCs w:val="24"/>
        </w:rPr>
      </w:pPr>
      <w:r>
        <w:rPr>
          <w:rFonts w:ascii="Times New Roman" w:hAnsi="Times New Roman" w:eastAsia="楷体"/>
          <w:sz w:val="24"/>
          <w:szCs w:val="24"/>
        </w:rPr>
        <w:t>中国农业机械化协会</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left="420" w:leftChars="200" w:firstLine="0" w:firstLineChars="0"/>
        <w:textAlignment w:val="auto"/>
        <w:rPr>
          <w:rFonts w:ascii="Times New Roman" w:hAnsi="Times New Roman" w:eastAsia="楷体"/>
          <w:sz w:val="24"/>
          <w:szCs w:val="24"/>
        </w:rPr>
      </w:pPr>
      <w:r>
        <w:rPr>
          <w:rFonts w:ascii="Times New Roman" w:hAnsi="Times New Roman" w:eastAsia="楷体"/>
          <w:sz w:val="24"/>
          <w:szCs w:val="24"/>
        </w:rPr>
        <w:t>国家农业智能装备工程技术研究中心</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left="420" w:leftChars="200" w:firstLine="0" w:firstLineChars="0"/>
        <w:textAlignment w:val="auto"/>
        <w:rPr>
          <w:rFonts w:ascii="Times New Roman" w:hAnsi="Times New Roman" w:eastAsia="楷体"/>
          <w:sz w:val="24"/>
          <w:szCs w:val="24"/>
        </w:rPr>
      </w:pPr>
      <w:r>
        <w:rPr>
          <w:rFonts w:ascii="Times New Roman" w:hAnsi="Times New Roman" w:eastAsia="楷体"/>
          <w:sz w:val="24"/>
          <w:szCs w:val="24"/>
        </w:rPr>
        <w:t>国家农业信息化工程技术研究中心</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left="420" w:leftChars="200" w:firstLine="0" w:firstLineChars="0"/>
        <w:textAlignment w:val="auto"/>
        <w:rPr>
          <w:rFonts w:ascii="Times New Roman" w:hAnsi="Times New Roman" w:eastAsia="楷体"/>
          <w:sz w:val="24"/>
          <w:szCs w:val="24"/>
        </w:rPr>
      </w:pPr>
      <w:r>
        <w:rPr>
          <w:rFonts w:ascii="Times New Roman" w:hAnsi="Times New Roman" w:eastAsia="楷体"/>
          <w:sz w:val="24"/>
          <w:szCs w:val="24"/>
        </w:rPr>
        <w:t>江苏大学</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left="420" w:leftChars="200" w:firstLine="0" w:firstLineChars="0"/>
        <w:textAlignment w:val="auto"/>
        <w:rPr>
          <w:rFonts w:ascii="Times New Roman" w:hAnsi="Times New Roman" w:eastAsia="楷体"/>
          <w:sz w:val="24"/>
          <w:szCs w:val="24"/>
        </w:rPr>
      </w:pPr>
      <w:r>
        <w:rPr>
          <w:rFonts w:ascii="Times New Roman" w:hAnsi="Times New Roman" w:eastAsia="楷体"/>
          <w:sz w:val="24"/>
          <w:szCs w:val="24"/>
        </w:rPr>
        <w:t>上海交通大学</w:t>
      </w:r>
    </w:p>
    <w:p>
      <w:pPr>
        <w:rPr>
          <w:rFonts w:ascii="Times New Roman" w:hAnsi="Times New Roman" w:eastAsia="黑体"/>
          <w:b/>
          <w:bCs/>
          <w:sz w:val="24"/>
          <w:szCs w:val="24"/>
        </w:rPr>
      </w:pPr>
      <w:r>
        <w:rPr>
          <w:rFonts w:ascii="Times New Roman" w:hAnsi="Times New Roman" w:eastAsia="黑体"/>
          <w:b/>
          <w:bCs/>
          <w:sz w:val="24"/>
          <w:szCs w:val="24"/>
        </w:rPr>
        <w:br w:type="page"/>
      </w:r>
    </w:p>
    <w:p>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jc w:val="left"/>
        <w:textAlignment w:val="auto"/>
        <w:rPr>
          <w:rFonts w:ascii="Times New Roman" w:hAnsi="Times New Roman" w:eastAsia="黑体"/>
          <w:b/>
          <w:bCs/>
          <w:sz w:val="24"/>
          <w:szCs w:val="24"/>
        </w:rPr>
      </w:pPr>
      <w:r>
        <w:rPr>
          <w:rFonts w:ascii="Times New Roman" w:hAnsi="Times New Roman" w:eastAsia="黑体"/>
          <w:b/>
          <w:bCs/>
          <w:sz w:val="24"/>
          <w:szCs w:val="24"/>
        </w:rPr>
        <w:t>征集要求</w:t>
      </w:r>
    </w:p>
    <w:p>
      <w:pPr>
        <w:keepNext w:val="0"/>
        <w:keepLines w:val="0"/>
        <w:pageBreakBefore w:val="0"/>
        <w:widowControl/>
        <w:kinsoku/>
        <w:wordWrap/>
        <w:overflowPunct/>
        <w:topLinePunct w:val="0"/>
        <w:autoSpaceDE/>
        <w:autoSpaceDN/>
        <w:bidi w:val="0"/>
        <w:adjustRightInd w:val="0"/>
        <w:snapToGrid w:val="0"/>
        <w:spacing w:line="300" w:lineRule="auto"/>
        <w:ind w:firstLine="482" w:firstLineChars="200"/>
        <w:jc w:val="left"/>
        <w:textAlignment w:val="auto"/>
        <w:rPr>
          <w:rFonts w:ascii="Times New Roman" w:hAnsi="Times New Roman" w:eastAsia="黑体"/>
          <w:sz w:val="24"/>
          <w:szCs w:val="24"/>
        </w:rPr>
      </w:pPr>
      <w:r>
        <w:rPr>
          <w:rFonts w:ascii="Times New Roman" w:hAnsi="Times New Roman" w:eastAsia="黑体"/>
          <w:b/>
          <w:bCs/>
          <w:sz w:val="24"/>
          <w:szCs w:val="24"/>
        </w:rPr>
        <w:t>1.征集范围</w:t>
      </w:r>
    </w:p>
    <w:p>
      <w:pPr>
        <w:pStyle w:val="9"/>
        <w:widowControl/>
        <w:snapToGrid w:val="0"/>
        <w:spacing w:before="156" w:beforeLines="5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本次大赛技术重点：应用于农田作物和蔬菜播、种、管、收环节作业机器人的自主决策核心算法、智能执行部件和传感器、通用控制器、机器人系统。</w:t>
      </w:r>
    </w:p>
    <w:p>
      <w:pPr>
        <w:widowControl/>
        <w:ind w:firstLine="482" w:firstLineChars="200"/>
        <w:jc w:val="left"/>
        <w:rPr>
          <w:rFonts w:ascii="Times New Roman" w:hAnsi="Times New Roman" w:eastAsia="黑体"/>
          <w:b/>
          <w:bCs/>
          <w:sz w:val="24"/>
          <w:szCs w:val="24"/>
        </w:rPr>
      </w:pPr>
      <w:r>
        <w:rPr>
          <w:rFonts w:ascii="Times New Roman" w:hAnsi="Times New Roman" w:eastAsia="黑体"/>
          <w:b/>
          <w:bCs/>
          <w:sz w:val="24"/>
          <w:szCs w:val="24"/>
        </w:rPr>
        <w:t>2.报名要求及方式</w:t>
      </w:r>
    </w:p>
    <w:p>
      <w:pPr>
        <w:pStyle w:val="9"/>
        <w:widowControl/>
        <w:snapToGrid w:val="0"/>
        <w:spacing w:before="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请参赛队伍自行通过“中国农业机器人创新大赛”官网http://agrobot.nercita.org.cn</w:t>
      </w:r>
      <w:r>
        <w:rPr>
          <w:rFonts w:hint="eastAsia" w:ascii="Times New Roman" w:hAnsi="Times New Roman" w:eastAsia="楷体"/>
          <w:sz w:val="24"/>
          <w:szCs w:val="24"/>
        </w:rPr>
        <w:t>下载报名材料</w:t>
      </w:r>
      <w:r>
        <w:rPr>
          <w:rFonts w:ascii="Times New Roman" w:hAnsi="Times New Roman" w:eastAsia="楷体"/>
          <w:sz w:val="24"/>
          <w:szCs w:val="24"/>
        </w:rPr>
        <w:t>。</w:t>
      </w:r>
    </w:p>
    <w:p>
      <w:pPr>
        <w:pStyle w:val="9"/>
        <w:widowControl/>
        <w:snapToGrid w:val="0"/>
        <w:spacing w:before="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每个参赛项目需提交1份说明文档（见附件1、2、3）及展示视频（时长3分钟以内，格式为MP4</w:t>
      </w:r>
      <w:r>
        <w:rPr>
          <w:rFonts w:hint="eastAsia" w:ascii="Times New Roman" w:hAnsi="Times New Roman" w:eastAsia="楷体"/>
          <w:sz w:val="24"/>
          <w:szCs w:val="24"/>
        </w:rPr>
        <w:t>，</w:t>
      </w:r>
      <w:r>
        <w:rPr>
          <w:rFonts w:ascii="Times New Roman" w:hAnsi="Times New Roman" w:eastAsia="楷体"/>
          <w:sz w:val="24"/>
          <w:szCs w:val="24"/>
        </w:rPr>
        <w:t>分辨率为1920×1080）。说明文档包括创意创新性、方案合理性、系统功能性、人机交互性、系统稳定性、技术经济性等。所有材料</w:t>
      </w:r>
      <w:r>
        <w:rPr>
          <w:rFonts w:hint="eastAsia" w:ascii="Times New Roman" w:hAnsi="Times New Roman" w:eastAsia="楷体"/>
          <w:sz w:val="24"/>
          <w:szCs w:val="24"/>
        </w:rPr>
        <w:t>请按照系统要求填写并上传。</w:t>
      </w:r>
    </w:p>
    <w:p>
      <w:pPr>
        <w:pStyle w:val="9"/>
        <w:widowControl/>
        <w:snapToGrid w:val="0"/>
        <w:spacing w:before="0" w:beforeAutospacing="0" w:after="0" w:afterAutospacing="0" w:line="300" w:lineRule="auto"/>
        <w:ind w:firstLine="482" w:firstLineChars="200"/>
        <w:rPr>
          <w:rFonts w:ascii="Times New Roman" w:hAnsi="Times New Roman" w:eastAsia="楷体"/>
          <w:b/>
          <w:bCs/>
          <w:sz w:val="24"/>
          <w:szCs w:val="24"/>
        </w:rPr>
      </w:pPr>
      <w:r>
        <w:rPr>
          <w:rFonts w:ascii="Times New Roman" w:hAnsi="Times New Roman" w:eastAsia="楷体"/>
          <w:b/>
          <w:bCs/>
          <w:sz w:val="24"/>
          <w:szCs w:val="24"/>
        </w:rPr>
        <w:t>*本次大赛不收取任何费用，食宿交通费自理。</w:t>
      </w:r>
    </w:p>
    <w:p>
      <w:pPr>
        <w:widowControl/>
        <w:snapToGrid w:val="0"/>
        <w:spacing w:before="156" w:beforeLines="50" w:line="300" w:lineRule="auto"/>
        <w:ind w:firstLine="482" w:firstLineChars="200"/>
        <w:jc w:val="left"/>
        <w:rPr>
          <w:rFonts w:ascii="Times New Roman" w:hAnsi="Times New Roman" w:eastAsia="黑体"/>
          <w:b/>
          <w:bCs/>
          <w:sz w:val="24"/>
          <w:szCs w:val="24"/>
        </w:rPr>
      </w:pPr>
      <w:r>
        <w:rPr>
          <w:rFonts w:ascii="Times New Roman" w:hAnsi="Times New Roman" w:eastAsia="黑体"/>
          <w:b/>
          <w:bCs/>
          <w:sz w:val="24"/>
          <w:szCs w:val="24"/>
        </w:rPr>
        <w:t>3.评审规则</w:t>
      </w:r>
    </w:p>
    <w:p>
      <w:pPr>
        <w:pStyle w:val="9"/>
        <w:keepNext w:val="0"/>
        <w:keepLines w:val="0"/>
        <w:pageBreakBefore w:val="0"/>
        <w:widowControl/>
        <w:kinsoku/>
        <w:wordWrap/>
        <w:overflowPunct/>
        <w:topLinePunct w:val="0"/>
        <w:autoSpaceDE/>
        <w:autoSpaceDN/>
        <w:bidi w:val="0"/>
        <w:adjustRightInd w:val="0"/>
        <w:snapToGrid w:val="0"/>
        <w:spacing w:before="156" w:beforeLines="50" w:beforeAutospacing="0" w:after="0" w:afterAutospacing="0" w:line="300" w:lineRule="auto"/>
        <w:ind w:firstLine="480" w:firstLineChars="200"/>
        <w:textAlignment w:val="auto"/>
        <w:rPr>
          <w:rFonts w:ascii="Times New Roman" w:hAnsi="Times New Roman" w:eastAsia="楷体"/>
          <w:sz w:val="24"/>
          <w:szCs w:val="24"/>
        </w:rPr>
      </w:pPr>
      <w:r>
        <w:rPr>
          <w:rFonts w:ascii="Times New Roman" w:hAnsi="Times New Roman" w:eastAsia="楷体"/>
          <w:sz w:val="24"/>
          <w:szCs w:val="24"/>
        </w:rPr>
        <w:t>大赛评委会由主办单位邀请相关领域专家组成，本着公开、公平、公正的原则对参赛项目进行评选，评审主要指标如下：</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156" w:beforeLines="50" w:beforeAutospacing="0" w:after="0" w:afterAutospacing="0" w:line="300" w:lineRule="auto"/>
        <w:textAlignment w:val="auto"/>
        <w:rPr>
          <w:rFonts w:ascii="Times New Roman" w:hAnsi="Times New Roman" w:eastAsia="楷体"/>
          <w:sz w:val="24"/>
          <w:szCs w:val="24"/>
        </w:rPr>
      </w:pPr>
      <w:r>
        <w:rPr>
          <w:rFonts w:ascii="Times New Roman" w:hAnsi="Times New Roman" w:eastAsia="楷体"/>
          <w:sz w:val="24"/>
          <w:szCs w:val="24"/>
        </w:rPr>
        <w:t>创意创新性：在结构设计、实现方法、技术特点等方面的创新性;</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156" w:beforeLines="50" w:beforeAutospacing="0" w:after="0" w:afterAutospacing="0" w:line="300" w:lineRule="auto"/>
        <w:ind w:right="-512" w:rightChars="-244"/>
        <w:textAlignment w:val="auto"/>
        <w:rPr>
          <w:rFonts w:ascii="Times New Roman" w:hAnsi="Times New Roman" w:eastAsia="楷体"/>
          <w:sz w:val="24"/>
          <w:szCs w:val="24"/>
        </w:rPr>
      </w:pPr>
      <w:r>
        <w:rPr>
          <w:rFonts w:ascii="Times New Roman" w:hAnsi="Times New Roman" w:eastAsia="楷体"/>
          <w:sz w:val="24"/>
          <w:szCs w:val="24"/>
        </w:rPr>
        <w:t>方案合理性：技术可操作性、解决方案可行性、内容表述完整性等;</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156" w:beforeLines="50" w:beforeAutospacing="0" w:after="0" w:afterAutospacing="0" w:line="300" w:lineRule="auto"/>
        <w:textAlignment w:val="auto"/>
        <w:rPr>
          <w:rFonts w:ascii="Times New Roman" w:hAnsi="Times New Roman" w:eastAsia="楷体"/>
          <w:sz w:val="24"/>
          <w:szCs w:val="24"/>
        </w:rPr>
      </w:pPr>
      <w:r>
        <w:rPr>
          <w:rFonts w:ascii="Times New Roman" w:hAnsi="Times New Roman" w:eastAsia="楷体"/>
          <w:sz w:val="24"/>
          <w:szCs w:val="24"/>
        </w:rPr>
        <w:t>系统功能性：能够实现满足机器人功能与性能要求的整套作业；</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156" w:beforeLines="50" w:beforeAutospacing="0" w:after="0" w:afterAutospacing="0" w:line="300" w:lineRule="auto"/>
        <w:textAlignment w:val="auto"/>
        <w:rPr>
          <w:rFonts w:ascii="Times New Roman" w:hAnsi="Times New Roman" w:eastAsia="楷体"/>
          <w:sz w:val="24"/>
          <w:szCs w:val="24"/>
        </w:rPr>
      </w:pPr>
      <w:r>
        <w:rPr>
          <w:rFonts w:ascii="Times New Roman" w:hAnsi="Times New Roman" w:eastAsia="楷体"/>
          <w:sz w:val="24"/>
          <w:szCs w:val="24"/>
        </w:rPr>
        <w:t>人机交互性：人机交互界面使用便捷性、对作业伙伴（人/其他机器人）作业行为感知的准确性、协同作业配合的协调性等；</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156" w:beforeLines="50" w:beforeAutospacing="0" w:after="0" w:afterAutospacing="0" w:line="300" w:lineRule="auto"/>
        <w:textAlignment w:val="auto"/>
        <w:rPr>
          <w:rFonts w:ascii="Times New Roman" w:hAnsi="Times New Roman" w:eastAsia="楷体"/>
          <w:sz w:val="24"/>
          <w:szCs w:val="24"/>
        </w:rPr>
      </w:pPr>
      <w:r>
        <w:rPr>
          <w:rFonts w:ascii="Times New Roman" w:hAnsi="Times New Roman" w:eastAsia="楷体"/>
          <w:sz w:val="24"/>
          <w:szCs w:val="24"/>
        </w:rPr>
        <w:t>系统稳定性：作业成功率、操作可重复性、软件可靠性等；</w:t>
      </w:r>
    </w:p>
    <w:p>
      <w:pPr>
        <w:pStyle w:val="9"/>
        <w:keepNext w:val="0"/>
        <w:keepLines w:val="0"/>
        <w:pageBreakBefore w:val="0"/>
        <w:widowControl/>
        <w:numPr>
          <w:ilvl w:val="0"/>
          <w:numId w:val="2"/>
        </w:numPr>
        <w:kinsoku/>
        <w:wordWrap/>
        <w:overflowPunct/>
        <w:topLinePunct w:val="0"/>
        <w:autoSpaceDE/>
        <w:autoSpaceDN/>
        <w:bidi w:val="0"/>
        <w:adjustRightInd w:val="0"/>
        <w:snapToGrid w:val="0"/>
        <w:spacing w:before="156" w:beforeLines="50" w:beforeAutospacing="0" w:after="0" w:afterAutospacing="0" w:line="300" w:lineRule="auto"/>
        <w:textAlignment w:val="auto"/>
        <w:rPr>
          <w:rFonts w:ascii="Times New Roman" w:hAnsi="Times New Roman" w:eastAsia="楷体"/>
          <w:sz w:val="24"/>
          <w:szCs w:val="24"/>
        </w:rPr>
      </w:pPr>
      <w:r>
        <w:rPr>
          <w:rFonts w:ascii="Times New Roman" w:hAnsi="Times New Roman" w:eastAsia="楷体"/>
          <w:sz w:val="24"/>
          <w:szCs w:val="24"/>
        </w:rPr>
        <w:t>技术经济性：系统搭建成本，系统作业效率与人工/其他机械设备效率的比较优势，方案应用场景条件要求等。</w:t>
      </w:r>
    </w:p>
    <w:p>
      <w:pPr>
        <w:widowControl/>
        <w:numPr>
          <w:ilvl w:val="0"/>
          <w:numId w:val="1"/>
        </w:numPr>
        <w:jc w:val="left"/>
        <w:rPr>
          <w:rFonts w:ascii="Times New Roman" w:hAnsi="Times New Roman" w:eastAsia="黑体"/>
          <w:b/>
          <w:bCs/>
          <w:sz w:val="24"/>
          <w:szCs w:val="24"/>
        </w:rPr>
      </w:pPr>
      <w:r>
        <w:rPr>
          <w:rFonts w:ascii="Times New Roman" w:hAnsi="Times New Roman" w:eastAsia="黑体"/>
          <w:b/>
          <w:bCs/>
          <w:sz w:val="24"/>
          <w:szCs w:val="24"/>
        </w:rPr>
        <w:t>参赛对象</w:t>
      </w:r>
    </w:p>
    <w:p>
      <w:pPr>
        <w:pStyle w:val="9"/>
        <w:widowControl/>
        <w:snapToGrid w:val="0"/>
        <w:spacing w:before="156" w:beforeLines="5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国内科研院所、企业、政府机构从事相关研究或实践工作的人员，鼓励学生和青年研究人员组团参加，鼓励参赛者发挥各自优势进行跨学科、跨产学研界别的合作。</w:t>
      </w:r>
    </w:p>
    <w:p>
      <w:pPr>
        <w:pStyle w:val="9"/>
        <w:widowControl/>
        <w:snapToGrid w:val="0"/>
        <w:spacing w:before="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注：国外项目以视频形式做展示交流，不作为此次评比对象。</w:t>
      </w:r>
    </w:p>
    <w:p>
      <w:pPr>
        <w:widowControl/>
        <w:numPr>
          <w:ilvl w:val="0"/>
          <w:numId w:val="1"/>
        </w:numPr>
        <w:jc w:val="left"/>
        <w:rPr>
          <w:rFonts w:ascii="Times New Roman" w:hAnsi="Times New Roman" w:eastAsia="黑体"/>
          <w:b/>
          <w:bCs/>
          <w:sz w:val="24"/>
          <w:szCs w:val="24"/>
        </w:rPr>
      </w:pPr>
      <w:r>
        <w:rPr>
          <w:rFonts w:ascii="Times New Roman" w:hAnsi="Times New Roman" w:eastAsia="黑体"/>
          <w:b/>
          <w:bCs/>
          <w:sz w:val="24"/>
          <w:szCs w:val="24"/>
        </w:rPr>
        <w:t>比赛安排</w:t>
      </w:r>
    </w:p>
    <w:p>
      <w:pPr>
        <w:pStyle w:val="9"/>
        <w:widowControl/>
        <w:snapToGrid w:val="0"/>
        <w:spacing w:before="156" w:beforeLines="5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征集截止：2022年</w:t>
      </w:r>
      <w:r>
        <w:rPr>
          <w:rFonts w:hint="eastAsia" w:ascii="Times New Roman" w:hAnsi="Times New Roman" w:eastAsia="楷体"/>
          <w:sz w:val="24"/>
          <w:szCs w:val="24"/>
        </w:rPr>
        <w:t>9</w:t>
      </w:r>
      <w:r>
        <w:rPr>
          <w:rFonts w:ascii="Times New Roman" w:hAnsi="Times New Roman" w:eastAsia="楷体"/>
          <w:sz w:val="24"/>
          <w:szCs w:val="24"/>
        </w:rPr>
        <w:t>月</w:t>
      </w:r>
      <w:r>
        <w:rPr>
          <w:rFonts w:hint="eastAsia" w:ascii="Times New Roman" w:hAnsi="Times New Roman" w:eastAsia="楷体"/>
          <w:sz w:val="24"/>
          <w:szCs w:val="24"/>
        </w:rPr>
        <w:t>15</w:t>
      </w:r>
      <w:r>
        <w:rPr>
          <w:rFonts w:ascii="Times New Roman" w:hAnsi="Times New Roman" w:eastAsia="楷体"/>
          <w:sz w:val="24"/>
          <w:szCs w:val="24"/>
        </w:rPr>
        <w:t>日</w:t>
      </w:r>
    </w:p>
    <w:p>
      <w:pPr>
        <w:pStyle w:val="9"/>
        <w:widowControl/>
        <w:snapToGrid w:val="0"/>
        <w:spacing w:before="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评审周期：30</w:t>
      </w:r>
      <w:r>
        <w:rPr>
          <w:rFonts w:hint="eastAsia" w:ascii="Times New Roman" w:hAnsi="Times New Roman" w:eastAsia="楷体"/>
          <w:sz w:val="24"/>
          <w:szCs w:val="24"/>
        </w:rPr>
        <w:t>天</w:t>
      </w:r>
    </w:p>
    <w:p>
      <w:pPr>
        <w:pStyle w:val="9"/>
        <w:widowControl/>
        <w:snapToGrid w:val="0"/>
        <w:spacing w:before="0" w:beforeAutospacing="0" w:after="0" w:afterAutospacing="0" w:line="300" w:lineRule="auto"/>
        <w:ind w:firstLine="480" w:firstLineChars="200"/>
        <w:rPr>
          <w:rFonts w:hint="eastAsia" w:ascii="Times New Roman" w:hAnsi="Times New Roman" w:eastAsia="楷体"/>
          <w:sz w:val="24"/>
          <w:szCs w:val="24"/>
          <w:lang w:eastAsia="zh-CN"/>
        </w:rPr>
      </w:pPr>
      <w:r>
        <w:rPr>
          <w:rFonts w:ascii="Times New Roman" w:hAnsi="Times New Roman" w:eastAsia="楷体"/>
          <w:sz w:val="24"/>
          <w:szCs w:val="24"/>
        </w:rPr>
        <w:t>现场评审：</w:t>
      </w:r>
      <w:r>
        <w:rPr>
          <w:rFonts w:hint="eastAsia" w:ascii="Times New Roman" w:hAnsi="Times New Roman" w:eastAsia="楷体"/>
          <w:sz w:val="24"/>
          <w:szCs w:val="24"/>
        </w:rPr>
        <w:t>2022年10月25日</w:t>
      </w:r>
    </w:p>
    <w:p>
      <w:pPr>
        <w:pStyle w:val="9"/>
        <w:widowControl/>
        <w:snapToGrid w:val="0"/>
        <w:spacing w:before="0" w:beforeAutospacing="0" w:after="0" w:afterAutospacing="0" w:line="300" w:lineRule="auto"/>
        <w:ind w:firstLine="480" w:firstLineChars="200"/>
        <w:rPr>
          <w:rFonts w:ascii="Times New Roman" w:hAnsi="Times New Roman" w:eastAsia="楷体"/>
          <w:sz w:val="24"/>
          <w:szCs w:val="24"/>
        </w:rPr>
      </w:pPr>
      <w:r>
        <w:rPr>
          <w:rFonts w:ascii="Times New Roman" w:hAnsi="Times New Roman" w:eastAsia="楷体"/>
          <w:sz w:val="24"/>
          <w:szCs w:val="24"/>
        </w:rPr>
        <w:t>赛场地点：</w:t>
      </w:r>
      <w:r>
        <w:rPr>
          <w:rFonts w:hint="eastAsia" w:ascii="Times New Roman" w:hAnsi="Times New Roman" w:eastAsia="楷体"/>
          <w:sz w:val="24"/>
          <w:szCs w:val="24"/>
        </w:rPr>
        <w:t>国家会展中心（天津）（天津市津南区国展大道888号）</w:t>
      </w:r>
    </w:p>
    <w:p>
      <w:pPr>
        <w:widowControl/>
        <w:numPr>
          <w:ilvl w:val="0"/>
          <w:numId w:val="1"/>
        </w:numPr>
        <w:jc w:val="left"/>
        <w:rPr>
          <w:rFonts w:ascii="Times New Roman" w:hAnsi="Times New Roman" w:eastAsia="黑体"/>
          <w:b/>
          <w:bCs/>
          <w:sz w:val="24"/>
          <w:szCs w:val="24"/>
        </w:rPr>
      </w:pPr>
      <w:r>
        <w:rPr>
          <w:rFonts w:hint="eastAsia" w:ascii="Times New Roman" w:hAnsi="Times New Roman" w:eastAsia="黑体"/>
          <w:b/>
          <w:bCs/>
          <w:sz w:val="24"/>
          <w:szCs w:val="24"/>
        </w:rPr>
        <w:t>奖项设置</w:t>
      </w:r>
    </w:p>
    <w:p>
      <w:pPr>
        <w:pStyle w:val="9"/>
        <w:widowControl/>
        <w:snapToGrid w:val="0"/>
        <w:spacing w:before="156" w:beforeLines="50" w:beforeAutospacing="0" w:after="0" w:afterAutospacing="0" w:line="300" w:lineRule="auto"/>
        <w:ind w:firstLine="480" w:firstLineChars="200"/>
        <w:rPr>
          <w:rFonts w:ascii="Times New Roman" w:hAnsi="Times New Roman" w:eastAsia="楷体"/>
          <w:sz w:val="24"/>
          <w:szCs w:val="24"/>
        </w:rPr>
      </w:pPr>
      <w:r>
        <w:rPr>
          <w:rFonts w:hint="eastAsia" w:ascii="Times New Roman" w:hAnsi="Times New Roman" w:eastAsia="楷体"/>
          <w:sz w:val="24"/>
          <w:szCs w:val="24"/>
        </w:rPr>
        <w:t>本届大赛设立特等奖、一等奖、二等奖、三等奖，分别颁发奖励证书和奖金</w:t>
      </w:r>
    </w:p>
    <w:p>
      <w:pPr>
        <w:widowControl/>
        <w:numPr>
          <w:ilvl w:val="0"/>
          <w:numId w:val="1"/>
        </w:numPr>
        <w:jc w:val="left"/>
        <w:rPr>
          <w:rFonts w:ascii="Times New Roman" w:hAnsi="Times New Roman" w:eastAsia="黑体"/>
          <w:b/>
          <w:bCs/>
          <w:sz w:val="24"/>
          <w:szCs w:val="24"/>
        </w:rPr>
      </w:pPr>
      <w:r>
        <w:rPr>
          <w:rFonts w:hint="eastAsia" w:ascii="Times New Roman" w:hAnsi="Times New Roman" w:eastAsia="黑体"/>
          <w:b/>
          <w:bCs/>
          <w:sz w:val="24"/>
          <w:szCs w:val="24"/>
        </w:rPr>
        <w:t>评审专家（拟）</w:t>
      </w:r>
    </w:p>
    <w:p>
      <w:pPr>
        <w:pStyle w:val="9"/>
        <w:keepNext w:val="0"/>
        <w:keepLines w:val="0"/>
        <w:pageBreakBefore w:val="0"/>
        <w:widowControl/>
        <w:kinsoku/>
        <w:wordWrap/>
        <w:overflowPunct/>
        <w:topLinePunct w:val="0"/>
        <w:autoSpaceDE/>
        <w:autoSpaceDN/>
        <w:bidi w:val="0"/>
        <w:adjustRightInd w:val="0"/>
        <w:snapToGrid w:val="0"/>
        <w:spacing w:before="157" w:beforeLines="50" w:beforeAutospacing="0" w:after="0" w:afterAutospacing="0" w:line="300" w:lineRule="auto"/>
        <w:ind w:firstLine="480" w:firstLineChars="200"/>
        <w:textAlignment w:val="auto"/>
        <w:rPr>
          <w:rFonts w:hint="eastAsia" w:ascii="Times New Roman" w:hAnsi="Times New Roman" w:eastAsia="楷体"/>
          <w:sz w:val="24"/>
          <w:szCs w:val="24"/>
        </w:rPr>
      </w:pPr>
      <w:r>
        <w:rPr>
          <w:rFonts w:hint="eastAsia" w:ascii="Times New Roman" w:hAnsi="Times New Roman" w:eastAsia="楷体"/>
          <w:sz w:val="24"/>
          <w:szCs w:val="24"/>
        </w:rPr>
        <w:t>李德毅  中国工程院 院士、国际欧亚科学院 院士、</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1440" w:firstLineChars="600"/>
        <w:textAlignment w:val="auto"/>
        <w:rPr>
          <w:rFonts w:ascii="Times New Roman" w:hAnsi="Times New Roman" w:eastAsia="楷体"/>
          <w:sz w:val="24"/>
          <w:szCs w:val="24"/>
        </w:rPr>
      </w:pPr>
      <w:r>
        <w:rPr>
          <w:rFonts w:hint="eastAsia" w:ascii="Times New Roman" w:hAnsi="Times New Roman" w:eastAsia="楷体"/>
          <w:sz w:val="24"/>
          <w:szCs w:val="24"/>
        </w:rPr>
        <w:t>中国人工智能学会 名誉理事长</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戴琼海  中国工程院 院士、中国人工智能学会 理事长</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赵春江  中国工程院 院士、中国人工智能学会 副理事长</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罗锡文  中国工程院 院士、华南农业大学 教授</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陈学庚  中国工程院 院士、石河子大学 教授</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刘成良  上海交通大学 教授</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Naiqian Zhang  美国堪萨斯州立大学 教授</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Qin Zhang  美国华盛顿州立大学 教授</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 xml:space="preserve">何  勇  浙江大学 教授   </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陈立平  国家农业智能装备工程技术研究中心 研究员</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李道亮  中国农业大学 教授</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魏新华  江苏大学 教授</w:t>
      </w:r>
    </w:p>
    <w:p>
      <w:pPr>
        <w:widowControl/>
        <w:numPr>
          <w:ilvl w:val="0"/>
          <w:numId w:val="1"/>
        </w:numPr>
        <w:jc w:val="left"/>
        <w:rPr>
          <w:rFonts w:ascii="Times New Roman" w:hAnsi="Times New Roman" w:eastAsia="黑体"/>
          <w:b/>
          <w:bCs/>
          <w:sz w:val="24"/>
          <w:szCs w:val="24"/>
        </w:rPr>
      </w:pPr>
      <w:r>
        <w:rPr>
          <w:rFonts w:hint="eastAsia" w:ascii="Times New Roman" w:hAnsi="Times New Roman" w:eastAsia="黑体"/>
          <w:b/>
          <w:bCs/>
          <w:sz w:val="24"/>
          <w:szCs w:val="24"/>
        </w:rPr>
        <w:t>联系方式</w:t>
      </w:r>
    </w:p>
    <w:p>
      <w:pPr>
        <w:pStyle w:val="9"/>
        <w:keepNext w:val="0"/>
        <w:keepLines w:val="0"/>
        <w:pageBreakBefore w:val="0"/>
        <w:widowControl/>
        <w:kinsoku/>
        <w:wordWrap/>
        <w:overflowPunct/>
        <w:topLinePunct w:val="0"/>
        <w:autoSpaceDE/>
        <w:autoSpaceDN/>
        <w:bidi w:val="0"/>
        <w:adjustRightInd w:val="0"/>
        <w:snapToGrid w:val="0"/>
        <w:spacing w:before="157" w:beforeLines="5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王欣怡  010-51503417  wangxy@nercita.org.cn</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ascii="Times New Roman" w:hAnsi="Times New Roman" w:eastAsia="楷体"/>
          <w:sz w:val="24"/>
          <w:szCs w:val="24"/>
        </w:rPr>
      </w:pPr>
      <w:r>
        <w:rPr>
          <w:rFonts w:hint="eastAsia" w:ascii="Times New Roman" w:hAnsi="Times New Roman" w:eastAsia="楷体"/>
          <w:sz w:val="24"/>
          <w:szCs w:val="24"/>
        </w:rPr>
        <w:t>魏一博  010-51503963  weiyb@nercita.org.cn</w:t>
      </w:r>
    </w:p>
    <w:p>
      <w:pPr>
        <w:widowControl/>
        <w:jc w:val="left"/>
        <w:rPr>
          <w:rFonts w:hint="eastAsia"/>
          <w:sz w:val="24"/>
          <w:lang w:val="en-US" w:eastAsia="zh-CN"/>
        </w:rPr>
      </w:pPr>
    </w:p>
    <w:p>
      <w:pPr>
        <w:widowControl/>
        <w:jc w:val="left"/>
        <w:rPr>
          <w:rFonts w:hint="eastAsia"/>
          <w:sz w:val="24"/>
          <w:lang w:val="en-US" w:eastAsia="zh-CN"/>
        </w:rPr>
      </w:pPr>
    </w:p>
    <w:p>
      <w:pPr>
        <w:widowControl/>
        <w:jc w:val="left"/>
        <w:rPr>
          <w:rFonts w:hint="eastAsia"/>
          <w:sz w:val="24"/>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78FE5"/>
    <w:multiLevelType w:val="singleLevel"/>
    <w:tmpl w:val="F7078FE5"/>
    <w:lvl w:ilvl="0" w:tentative="0">
      <w:start w:val="1"/>
      <w:numFmt w:val="bullet"/>
      <w:lvlText w:val=""/>
      <w:lvlJc w:val="left"/>
      <w:pPr>
        <w:ind w:left="420" w:hanging="420"/>
      </w:pPr>
      <w:rPr>
        <w:rFonts w:hint="default" w:ascii="Wingdings" w:hAnsi="Wingdings"/>
      </w:rPr>
    </w:lvl>
  </w:abstractNum>
  <w:abstractNum w:abstractNumId="1">
    <w:nsid w:val="0EBC143C"/>
    <w:multiLevelType w:val="singleLevel"/>
    <w:tmpl w:val="0EBC143C"/>
    <w:lvl w:ilvl="0" w:tentative="0">
      <w:start w:val="1"/>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4OTBjN2IyODE5MDQ3MzRkMWI1YjY0MmM1MjNmMjYifQ=="/>
  </w:docVars>
  <w:rsids>
    <w:rsidRoot w:val="00413765"/>
    <w:rsid w:val="00036159"/>
    <w:rsid w:val="00036B20"/>
    <w:rsid w:val="000B179A"/>
    <w:rsid w:val="000B7CA0"/>
    <w:rsid w:val="000C45D7"/>
    <w:rsid w:val="000D6613"/>
    <w:rsid w:val="000E088B"/>
    <w:rsid w:val="001564C3"/>
    <w:rsid w:val="001B3532"/>
    <w:rsid w:val="001E33C8"/>
    <w:rsid w:val="00264C0D"/>
    <w:rsid w:val="0028502E"/>
    <w:rsid w:val="002F1BE2"/>
    <w:rsid w:val="002F2B4C"/>
    <w:rsid w:val="00326D1D"/>
    <w:rsid w:val="00332109"/>
    <w:rsid w:val="00334CCE"/>
    <w:rsid w:val="003362B5"/>
    <w:rsid w:val="0034008C"/>
    <w:rsid w:val="00374557"/>
    <w:rsid w:val="00376812"/>
    <w:rsid w:val="003944E2"/>
    <w:rsid w:val="003A3EBC"/>
    <w:rsid w:val="003F1159"/>
    <w:rsid w:val="00402D23"/>
    <w:rsid w:val="00413765"/>
    <w:rsid w:val="00414356"/>
    <w:rsid w:val="004413FC"/>
    <w:rsid w:val="00460C2E"/>
    <w:rsid w:val="004A3000"/>
    <w:rsid w:val="004E1563"/>
    <w:rsid w:val="00514506"/>
    <w:rsid w:val="0059482F"/>
    <w:rsid w:val="006248E9"/>
    <w:rsid w:val="0063024C"/>
    <w:rsid w:val="00656236"/>
    <w:rsid w:val="006604A0"/>
    <w:rsid w:val="006615FD"/>
    <w:rsid w:val="0067044C"/>
    <w:rsid w:val="006C4813"/>
    <w:rsid w:val="00714621"/>
    <w:rsid w:val="007344B5"/>
    <w:rsid w:val="007630AD"/>
    <w:rsid w:val="0076392C"/>
    <w:rsid w:val="007F217F"/>
    <w:rsid w:val="008426C6"/>
    <w:rsid w:val="00855E6F"/>
    <w:rsid w:val="008A3A32"/>
    <w:rsid w:val="009C6B36"/>
    <w:rsid w:val="00A14439"/>
    <w:rsid w:val="00A303BF"/>
    <w:rsid w:val="00A84543"/>
    <w:rsid w:val="00AA22A7"/>
    <w:rsid w:val="00B073B2"/>
    <w:rsid w:val="00B13CE0"/>
    <w:rsid w:val="00B3452A"/>
    <w:rsid w:val="00B55DAE"/>
    <w:rsid w:val="00B8544E"/>
    <w:rsid w:val="00B86363"/>
    <w:rsid w:val="00B86F59"/>
    <w:rsid w:val="00BE03FC"/>
    <w:rsid w:val="00C10481"/>
    <w:rsid w:val="00C3429E"/>
    <w:rsid w:val="00CE2050"/>
    <w:rsid w:val="00D17237"/>
    <w:rsid w:val="00D50F38"/>
    <w:rsid w:val="00E02954"/>
    <w:rsid w:val="00E34660"/>
    <w:rsid w:val="00EC036D"/>
    <w:rsid w:val="00EC3D6F"/>
    <w:rsid w:val="00EC5675"/>
    <w:rsid w:val="00EE0E82"/>
    <w:rsid w:val="00EF45C3"/>
    <w:rsid w:val="00F04445"/>
    <w:rsid w:val="00F924BF"/>
    <w:rsid w:val="00FC2C6D"/>
    <w:rsid w:val="01411807"/>
    <w:rsid w:val="02335467"/>
    <w:rsid w:val="03F31A11"/>
    <w:rsid w:val="04D759C7"/>
    <w:rsid w:val="06325B7A"/>
    <w:rsid w:val="07393D07"/>
    <w:rsid w:val="09CC35A3"/>
    <w:rsid w:val="09D10ABF"/>
    <w:rsid w:val="0AB259CB"/>
    <w:rsid w:val="0BE24332"/>
    <w:rsid w:val="0D053FEC"/>
    <w:rsid w:val="0D424535"/>
    <w:rsid w:val="0DB80D6A"/>
    <w:rsid w:val="0E5058EA"/>
    <w:rsid w:val="0F103BAD"/>
    <w:rsid w:val="0FB37D9B"/>
    <w:rsid w:val="103F366B"/>
    <w:rsid w:val="10A641BC"/>
    <w:rsid w:val="10B76C87"/>
    <w:rsid w:val="10DA0551"/>
    <w:rsid w:val="10F07694"/>
    <w:rsid w:val="11141982"/>
    <w:rsid w:val="12903688"/>
    <w:rsid w:val="133B62BE"/>
    <w:rsid w:val="15527BEC"/>
    <w:rsid w:val="15C5284A"/>
    <w:rsid w:val="15F621E5"/>
    <w:rsid w:val="166B114A"/>
    <w:rsid w:val="16C61A9F"/>
    <w:rsid w:val="17570D33"/>
    <w:rsid w:val="176E6730"/>
    <w:rsid w:val="18600D19"/>
    <w:rsid w:val="19BD7930"/>
    <w:rsid w:val="1A6202D6"/>
    <w:rsid w:val="1AB2584E"/>
    <w:rsid w:val="1B8C4BA9"/>
    <w:rsid w:val="1B9D1128"/>
    <w:rsid w:val="1D1B43A6"/>
    <w:rsid w:val="1D1D3594"/>
    <w:rsid w:val="1E0A43BB"/>
    <w:rsid w:val="1F2735D7"/>
    <w:rsid w:val="20393373"/>
    <w:rsid w:val="203D626A"/>
    <w:rsid w:val="208153F2"/>
    <w:rsid w:val="212D3A97"/>
    <w:rsid w:val="21E54507"/>
    <w:rsid w:val="21FE638C"/>
    <w:rsid w:val="239B7B64"/>
    <w:rsid w:val="249E2A30"/>
    <w:rsid w:val="25000063"/>
    <w:rsid w:val="25A85B11"/>
    <w:rsid w:val="263B17FF"/>
    <w:rsid w:val="26FE5FED"/>
    <w:rsid w:val="2705317A"/>
    <w:rsid w:val="28D57B36"/>
    <w:rsid w:val="28F677A9"/>
    <w:rsid w:val="28F97909"/>
    <w:rsid w:val="29332267"/>
    <w:rsid w:val="29422EDC"/>
    <w:rsid w:val="2A130859"/>
    <w:rsid w:val="2BA10835"/>
    <w:rsid w:val="2DBD43B6"/>
    <w:rsid w:val="2DC6173D"/>
    <w:rsid w:val="2E995895"/>
    <w:rsid w:val="2F013D7E"/>
    <w:rsid w:val="2F04515B"/>
    <w:rsid w:val="2F702C19"/>
    <w:rsid w:val="2FD2535A"/>
    <w:rsid w:val="30516D56"/>
    <w:rsid w:val="312717C6"/>
    <w:rsid w:val="35517F3E"/>
    <w:rsid w:val="3620699C"/>
    <w:rsid w:val="36DC707A"/>
    <w:rsid w:val="374A7E62"/>
    <w:rsid w:val="37D72248"/>
    <w:rsid w:val="38B3463D"/>
    <w:rsid w:val="38C2303E"/>
    <w:rsid w:val="38C6465E"/>
    <w:rsid w:val="38DF43E6"/>
    <w:rsid w:val="39C63390"/>
    <w:rsid w:val="3BE11142"/>
    <w:rsid w:val="3D7F2BCD"/>
    <w:rsid w:val="3DFB1EA4"/>
    <w:rsid w:val="3E5B2B84"/>
    <w:rsid w:val="3E846970"/>
    <w:rsid w:val="3E8D4FB7"/>
    <w:rsid w:val="3F4B76B4"/>
    <w:rsid w:val="3FBD2870"/>
    <w:rsid w:val="40322DD7"/>
    <w:rsid w:val="406620D9"/>
    <w:rsid w:val="40A914CB"/>
    <w:rsid w:val="40F60709"/>
    <w:rsid w:val="411252E4"/>
    <w:rsid w:val="41303AE0"/>
    <w:rsid w:val="416F1A89"/>
    <w:rsid w:val="41C65E56"/>
    <w:rsid w:val="41F431BB"/>
    <w:rsid w:val="438C44E1"/>
    <w:rsid w:val="43A75E6A"/>
    <w:rsid w:val="46776798"/>
    <w:rsid w:val="491110A2"/>
    <w:rsid w:val="496028C7"/>
    <w:rsid w:val="4B007587"/>
    <w:rsid w:val="4B840970"/>
    <w:rsid w:val="4BC91A75"/>
    <w:rsid w:val="4C0065A5"/>
    <w:rsid w:val="4C0C2727"/>
    <w:rsid w:val="4CAD21C7"/>
    <w:rsid w:val="4CE26098"/>
    <w:rsid w:val="4D40114F"/>
    <w:rsid w:val="4D8C106C"/>
    <w:rsid w:val="4DEE753C"/>
    <w:rsid w:val="4E8A0193"/>
    <w:rsid w:val="4EB30D53"/>
    <w:rsid w:val="51C220DD"/>
    <w:rsid w:val="52D5347A"/>
    <w:rsid w:val="5338343B"/>
    <w:rsid w:val="53E06079"/>
    <w:rsid w:val="5584446C"/>
    <w:rsid w:val="5585493E"/>
    <w:rsid w:val="559C23D2"/>
    <w:rsid w:val="55B33E0D"/>
    <w:rsid w:val="5608216E"/>
    <w:rsid w:val="563664F2"/>
    <w:rsid w:val="564D118B"/>
    <w:rsid w:val="575512D7"/>
    <w:rsid w:val="5758535B"/>
    <w:rsid w:val="584E0C0C"/>
    <w:rsid w:val="589767DE"/>
    <w:rsid w:val="589F27D6"/>
    <w:rsid w:val="59F223B1"/>
    <w:rsid w:val="5AE538D4"/>
    <w:rsid w:val="5B170933"/>
    <w:rsid w:val="5C025C06"/>
    <w:rsid w:val="5C72652B"/>
    <w:rsid w:val="5D567A9F"/>
    <w:rsid w:val="5DBB0433"/>
    <w:rsid w:val="60393E13"/>
    <w:rsid w:val="605078EA"/>
    <w:rsid w:val="61B17030"/>
    <w:rsid w:val="620820C4"/>
    <w:rsid w:val="63840F77"/>
    <w:rsid w:val="63C657B0"/>
    <w:rsid w:val="63F85202"/>
    <w:rsid w:val="646C1AF6"/>
    <w:rsid w:val="651B0AA9"/>
    <w:rsid w:val="652D2365"/>
    <w:rsid w:val="662D5C28"/>
    <w:rsid w:val="688D45E8"/>
    <w:rsid w:val="68D208D4"/>
    <w:rsid w:val="69261A3D"/>
    <w:rsid w:val="695F1049"/>
    <w:rsid w:val="696654A9"/>
    <w:rsid w:val="69E844C6"/>
    <w:rsid w:val="6B7500E1"/>
    <w:rsid w:val="6BB53973"/>
    <w:rsid w:val="6C7C4AC3"/>
    <w:rsid w:val="6C911078"/>
    <w:rsid w:val="6D44503E"/>
    <w:rsid w:val="6D453599"/>
    <w:rsid w:val="6DAC0D1B"/>
    <w:rsid w:val="6F2A47AF"/>
    <w:rsid w:val="6F306CBF"/>
    <w:rsid w:val="70566BBA"/>
    <w:rsid w:val="70D10CDE"/>
    <w:rsid w:val="7185675F"/>
    <w:rsid w:val="7243348A"/>
    <w:rsid w:val="72EC7FC5"/>
    <w:rsid w:val="730C1AF5"/>
    <w:rsid w:val="73B10754"/>
    <w:rsid w:val="741562A7"/>
    <w:rsid w:val="75371793"/>
    <w:rsid w:val="75B847B7"/>
    <w:rsid w:val="76017318"/>
    <w:rsid w:val="77591094"/>
    <w:rsid w:val="780A2DB3"/>
    <w:rsid w:val="78D8562E"/>
    <w:rsid w:val="79C63005"/>
    <w:rsid w:val="79C826DF"/>
    <w:rsid w:val="7A384027"/>
    <w:rsid w:val="7BE9688E"/>
    <w:rsid w:val="7D8F312D"/>
    <w:rsid w:val="7DE20001"/>
    <w:rsid w:val="7EA03B7A"/>
    <w:rsid w:val="7EAA2491"/>
    <w:rsid w:val="7F48727B"/>
    <w:rsid w:val="7FEF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spacing w:line="360" w:lineRule="auto"/>
      <w:jc w:val="center"/>
      <w:outlineLvl w:val="0"/>
    </w:pPr>
    <w:rPr>
      <w:rFonts w:ascii="Times New Roman" w:hAnsi="Times New Roman" w:eastAsia="宋体" w:cs="Times New Roman"/>
      <w:b/>
      <w:bCs/>
      <w:szCs w:val="2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w:basedOn w:val="1"/>
    <w:qFormat/>
    <w:uiPriority w:val="1"/>
    <w:pPr>
      <w:ind w:left="113"/>
    </w:pPr>
    <w:rPr>
      <w:sz w:val="24"/>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qFormat/>
    <w:uiPriority w:val="0"/>
    <w:rPr>
      <w:rFonts w:cs="Times New Roman"/>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批注框文本 字符"/>
    <w:basedOn w:val="13"/>
    <w:link w:val="6"/>
    <w:semiHidden/>
    <w:qFormat/>
    <w:uiPriority w:val="99"/>
    <w:rPr>
      <w:sz w:val="18"/>
      <w:szCs w:val="18"/>
    </w:rPr>
  </w:style>
  <w:style w:type="character" w:customStyle="1" w:styleId="18">
    <w:name w:val="页眉 字符"/>
    <w:basedOn w:val="13"/>
    <w:link w:val="8"/>
    <w:qFormat/>
    <w:uiPriority w:val="99"/>
    <w:rPr>
      <w:sz w:val="18"/>
      <w:szCs w:val="18"/>
    </w:rPr>
  </w:style>
  <w:style w:type="character" w:customStyle="1" w:styleId="19">
    <w:name w:val="页脚 字符"/>
    <w:basedOn w:val="13"/>
    <w:link w:val="7"/>
    <w:qFormat/>
    <w:uiPriority w:val="99"/>
    <w:rPr>
      <w:sz w:val="18"/>
      <w:szCs w:val="18"/>
    </w:rPr>
  </w:style>
  <w:style w:type="character" w:customStyle="1" w:styleId="20">
    <w:name w:val="标题 1 字符"/>
    <w:basedOn w:val="13"/>
    <w:link w:val="2"/>
    <w:qFormat/>
    <w:uiPriority w:val="0"/>
    <w:rPr>
      <w:rFonts w:ascii="Times New Roman" w:hAnsi="Times New Roman" w:eastAsia="宋体" w:cs="Times New Roman"/>
      <w:b/>
      <w:bCs/>
      <w:szCs w:val="24"/>
    </w:rPr>
  </w:style>
  <w:style w:type="character" w:customStyle="1" w:styleId="21">
    <w:name w:val="A13"/>
    <w:qFormat/>
    <w:uiPriority w:val="99"/>
    <w:rPr>
      <w:rFonts w:cs="华文中宋"/>
      <w:color w:val="000000"/>
      <w:sz w:val="44"/>
      <w:szCs w:val="44"/>
    </w:rPr>
  </w:style>
  <w:style w:type="character" w:customStyle="1" w:styleId="22">
    <w:name w:val="unnamed11"/>
    <w:qFormat/>
    <w:uiPriority w:val="0"/>
    <w:rPr>
      <w:rFonts w:hint="eastAsia" w:ascii="宋体" w:hAnsi="宋体" w:eastAsia="宋体"/>
      <w:color w:val="006600"/>
      <w:sz w:val="18"/>
      <w:szCs w:val="18"/>
      <w:u w:val="none"/>
    </w:rPr>
  </w:style>
  <w:style w:type="character" w:customStyle="1" w:styleId="23">
    <w:name w:val="批注文字 字符"/>
    <w:basedOn w:val="13"/>
    <w:link w:val="4"/>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0"/>
    <w:semiHidden/>
    <w:qFormat/>
    <w:uiPriority w:val="99"/>
    <w:rPr>
      <w:rFonts w:asciiTheme="minorHAnsi" w:hAnsiTheme="minorHAnsi" w:eastAsiaTheme="minorEastAsia" w:cstheme="minorBidi"/>
      <w:b/>
      <w:bCs/>
      <w:kern w:val="2"/>
      <w:sz w:val="21"/>
      <w:szCs w:val="22"/>
    </w:rPr>
  </w:style>
  <w:style w:type="paragraph" w:customStyle="1" w:styleId="2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3426</Words>
  <Characters>3818</Characters>
  <Lines>5</Lines>
  <Paragraphs>1</Paragraphs>
  <TotalTime>5</TotalTime>
  <ScaleCrop>false</ScaleCrop>
  <LinksUpToDate>false</LinksUpToDate>
  <CharactersWithSpaces>3973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2019-12-03T07:43:00Z</dcterms:created>
  <dc:creator>Windows 用户</dc:creator>
  <cp:lastModifiedBy>tiger儒</cp:lastModifiedBy>
  <cp:lastPrinted>2021-02-18T07:59:00Z</cp:lastPrinted>
  <dcterms:modified xsi:type="dcterms:W3CDTF">2022-07-28T01:58:33Z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A1EE8FF5CDCA4BF2A3448EFA54616BEC</vt:lpwstr>
  </property>
</Properties>
</file>